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6588B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7FC8D60" w14:textId="42BE6B8A" w:rsidR="00BF023F" w:rsidRPr="000F6233" w:rsidRDefault="00593629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#104</w:t>
      </w:r>
      <w:r w:rsidR="00BF023F" w:rsidRPr="00BF023F">
        <w:rPr>
          <w:rFonts w:ascii="Arial" w:eastAsia="Batang" w:hAnsi="Arial" w:cs="Arial"/>
          <w:b/>
          <w:bCs/>
          <w:sz w:val="28"/>
          <w:szCs w:val="24"/>
        </w:rPr>
        <w:tab/>
      </w:r>
      <w:r w:rsidR="00BF023F" w:rsidRPr="00BF023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5D73A7">
        <w:rPr>
          <w:rFonts w:ascii="Arial" w:eastAsia="Batang" w:hAnsi="Arial" w:cs="Arial"/>
          <w:b/>
          <w:bCs/>
          <w:sz w:val="28"/>
          <w:szCs w:val="24"/>
        </w:rPr>
        <w:t>210</w:t>
      </w:r>
      <w:r w:rsidR="001606BD">
        <w:rPr>
          <w:rFonts w:ascii="Arial" w:eastAsia="Batang" w:hAnsi="Arial" w:cs="Arial"/>
          <w:b/>
          <w:bCs/>
          <w:sz w:val="28"/>
          <w:szCs w:val="24"/>
        </w:rPr>
        <w:t>0610</w:t>
      </w:r>
      <w:bookmarkStart w:id="0" w:name="_GoBack"/>
      <w:bookmarkEnd w:id="0"/>
    </w:p>
    <w:p w14:paraId="3EC88586" w14:textId="49BC02CF" w:rsidR="00BF023F" w:rsidRPr="00BF023F" w:rsidRDefault="0059362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 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5907A05B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43CD8" w:rsidRPr="00B052A2">
        <w:rPr>
          <w:rFonts w:ascii="Arial" w:hAnsi="Arial" w:cs="Arial" w:hint="eastAsia"/>
          <w:b/>
          <w:lang w:eastAsia="ko-KR"/>
        </w:rPr>
        <w:t>[draft]</w:t>
      </w:r>
      <w:r w:rsidR="00B43CD8">
        <w:rPr>
          <w:rFonts w:ascii="Arial" w:hAnsi="Arial" w:cs="Arial" w:hint="eastAsia"/>
          <w:b/>
          <w:lang w:eastAsia="ko-KR"/>
        </w:rPr>
        <w:t xml:space="preserve"> </w:t>
      </w:r>
      <w:r w:rsidR="00EE588E" w:rsidRPr="00EE588E">
        <w:rPr>
          <w:rFonts w:ascii="Arial" w:hAnsi="Arial" w:cs="Arial"/>
          <w:bCs/>
        </w:rPr>
        <w:t xml:space="preserve">LS </w:t>
      </w:r>
      <w:r w:rsidR="00593629">
        <w:rPr>
          <w:rFonts w:ascii="Arial" w:hAnsi="Arial" w:cs="Arial"/>
          <w:bCs/>
        </w:rPr>
        <w:t>on numerology for active DL and UL BWPs</w:t>
      </w:r>
    </w:p>
    <w:p w14:paraId="313764BC" w14:textId="4A0A434E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593629">
        <w:rPr>
          <w:rFonts w:ascii="Arial" w:hAnsi="Arial" w:cs="Arial"/>
          <w:bCs/>
        </w:rPr>
        <w:t>N/A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23971BF8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825CE3">
        <w:rPr>
          <w:rFonts w:ascii="Arial" w:hAnsi="Arial" w:cs="Arial"/>
          <w:bCs/>
        </w:rPr>
        <w:t xml:space="preserve">MediaTek, </w:t>
      </w:r>
      <w:r w:rsidR="0070366D">
        <w:rPr>
          <w:rFonts w:ascii="Arial" w:hAnsi="Arial" w:cs="Arial" w:hint="eastAsia"/>
          <w:bCs/>
          <w:lang w:eastAsia="ko-KR"/>
        </w:rPr>
        <w:t>[</w:t>
      </w:r>
      <w:r w:rsidR="002C3818">
        <w:rPr>
          <w:rFonts w:ascii="Arial" w:hAnsi="Arial" w:cs="Arial"/>
          <w:bCs/>
        </w:rPr>
        <w:t>RAN1</w:t>
      </w:r>
      <w:r w:rsidR="0070366D">
        <w:rPr>
          <w:rFonts w:ascii="Arial" w:hAnsi="Arial" w:cs="Arial" w:hint="eastAsia"/>
          <w:bCs/>
          <w:lang w:eastAsia="ko-KR"/>
        </w:rPr>
        <w:t>]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06C4E3CD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088F09BF" w:rsidR="005A56E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Cs/>
          <w:lang w:val="fr-FR"/>
        </w:rPr>
        <w:t>Pei-Kai Liao</w:t>
      </w:r>
    </w:p>
    <w:p w14:paraId="682E9C16" w14:textId="3D3DC551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 w:val="0"/>
          <w:bCs/>
          <w:lang w:val="fr-FR"/>
        </w:rPr>
        <w:t>pk.liao@mediatek.com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50F445" w14:textId="66D27D0B" w:rsidR="002913DB" w:rsidRDefault="001B728C" w:rsidP="002913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B542F">
        <w:rPr>
          <w:rFonts w:ascii="Arial" w:hAnsi="Arial" w:cs="Arial"/>
        </w:rPr>
        <w:t xml:space="preserve">has identified </w:t>
      </w:r>
      <w:r w:rsidR="007D5C27">
        <w:rPr>
          <w:rFonts w:ascii="Arial" w:hAnsi="Arial" w:cs="Arial"/>
        </w:rPr>
        <w:t>that there is inconsistency between the description of FG6-4 BWP adaptation with different numerology in TR38.822 and the</w:t>
      </w:r>
      <w:r w:rsidR="00E80383">
        <w:rPr>
          <w:rFonts w:ascii="Arial" w:hAnsi="Arial" w:cs="Arial"/>
        </w:rPr>
        <w:t xml:space="preserve"> definition of</w:t>
      </w:r>
      <w:r w:rsidR="007D5C27">
        <w:rPr>
          <w:rFonts w:ascii="Arial" w:hAnsi="Arial" w:cs="Arial"/>
        </w:rPr>
        <w:t xml:space="preserve"> UE capability parameter </w:t>
      </w:r>
      <w:r w:rsidR="007D5C27" w:rsidRPr="007D5C27">
        <w:rPr>
          <w:rFonts w:ascii="Arial" w:hAnsi="Arial" w:cs="Arial"/>
          <w:i/>
          <w:szCs w:val="18"/>
        </w:rPr>
        <w:t>bwp-DiffNumerology</w:t>
      </w:r>
      <w:r w:rsidR="007D5C27">
        <w:rPr>
          <w:rFonts w:ascii="Arial" w:hAnsi="Arial" w:cs="Arial"/>
        </w:rPr>
        <w:t xml:space="preserve"> in TS38.306. It triggers the discussion in RAN1 for the following issues.</w:t>
      </w:r>
    </w:p>
    <w:p w14:paraId="2DA7AFE6" w14:textId="77777777" w:rsidR="008B542F" w:rsidRPr="008B542F" w:rsidRDefault="008B542F" w:rsidP="008B542F">
      <w:pPr>
        <w:numPr>
          <w:ilvl w:val="0"/>
          <w:numId w:val="12"/>
        </w:numPr>
        <w:ind w:left="567" w:hanging="210"/>
        <w:rPr>
          <w:rFonts w:ascii="Arial" w:hAnsi="Arial" w:cs="Arial"/>
          <w:lang w:eastAsia="zh-TW"/>
        </w:rPr>
      </w:pPr>
      <w:r w:rsidRPr="008B542F">
        <w:rPr>
          <w:rFonts w:ascii="Arial" w:hAnsi="Arial" w:cs="Arial"/>
          <w:lang w:eastAsia="zh-TW"/>
        </w:rPr>
        <w:t>Whether UEs supporting FG6-1 can assume the active DL BWP and the active UL BWP share the same numerology</w:t>
      </w:r>
    </w:p>
    <w:p w14:paraId="312DCFD8" w14:textId="1513C8D3" w:rsidR="001B728C" w:rsidRPr="008B542F" w:rsidRDefault="008B542F" w:rsidP="007D5C27">
      <w:pPr>
        <w:numPr>
          <w:ilvl w:val="0"/>
          <w:numId w:val="12"/>
        </w:numPr>
        <w:spacing w:after="120"/>
        <w:ind w:left="567" w:hanging="210"/>
        <w:rPr>
          <w:rFonts w:ascii="Arial" w:hAnsi="Arial" w:cs="Arial"/>
          <w:lang w:eastAsia="zh-TW"/>
        </w:rPr>
      </w:pPr>
      <w:r w:rsidRPr="008B542F">
        <w:rPr>
          <w:rFonts w:ascii="Arial" w:hAnsi="Arial" w:cs="Arial"/>
          <w:lang w:eastAsia="zh-TW"/>
        </w:rPr>
        <w:t>Whether UEs supporting FG6-4 can assume the active DL BWP and the active UL BWP share the same numerology</w:t>
      </w:r>
    </w:p>
    <w:p w14:paraId="2A617C67" w14:textId="539DB55C" w:rsidR="00BB0279" w:rsidRPr="007D5C27" w:rsidRDefault="007D5C27" w:rsidP="002913DB">
      <w:pPr>
        <w:spacing w:after="120"/>
        <w:rPr>
          <w:rFonts w:ascii="Arial" w:hAnsi="Arial" w:cs="Arial"/>
        </w:rPr>
      </w:pPr>
      <w:r w:rsidRPr="007D5C27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discussion, RAN1 achieves the following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5C27" w14:paraId="6F357928" w14:textId="77777777" w:rsidTr="007D5C27">
        <w:tc>
          <w:tcPr>
            <w:tcW w:w="9855" w:type="dxa"/>
          </w:tcPr>
          <w:p w14:paraId="73E79F51" w14:textId="77777777" w:rsidR="007D5C27" w:rsidRPr="007D5C27" w:rsidRDefault="007D5C27" w:rsidP="007D5C27">
            <w:pPr>
              <w:numPr>
                <w:ilvl w:val="0"/>
                <w:numId w:val="13"/>
              </w:numPr>
              <w:spacing w:before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 w:rsidRPr="007D5C27">
              <w:rPr>
                <w:rFonts w:ascii="Arial" w:hAnsi="Arial" w:cs="Arial"/>
                <w:lang w:eastAsia="zh-TW"/>
              </w:rPr>
              <w:t>It’s RAN1’s understanding that for unpaired spectrum UE may assume the same SCS and CP length for its active DL BWP and active UL BWP in a serving cell except for SUL at a given time</w:t>
            </w:r>
          </w:p>
          <w:p w14:paraId="4F971EC9" w14:textId="77777777" w:rsidR="007D5C27" w:rsidRDefault="007D5C27" w:rsidP="00C83E1B">
            <w:pPr>
              <w:numPr>
                <w:ilvl w:val="0"/>
                <w:numId w:val="13"/>
              </w:numPr>
              <w:snapToGrid w:val="0"/>
              <w:ind w:left="567" w:hanging="210"/>
              <w:rPr>
                <w:rFonts w:ascii="Arial" w:hAnsi="Arial" w:cs="Arial"/>
                <w:lang w:eastAsia="zh-TW"/>
              </w:rPr>
            </w:pPr>
            <w:r w:rsidRPr="007D5C27">
              <w:rPr>
                <w:rFonts w:ascii="Arial" w:hAnsi="Arial" w:cs="Arial"/>
                <w:lang w:eastAsia="zh-TW"/>
              </w:rPr>
              <w:t>No RAN1 CR is needed</w:t>
            </w:r>
          </w:p>
          <w:p w14:paraId="6286FA19" w14:textId="7AB5AA3F" w:rsidR="00C83E1B" w:rsidRPr="00C83E1B" w:rsidRDefault="00C83E1B" w:rsidP="007D5C27">
            <w:pPr>
              <w:numPr>
                <w:ilvl w:val="0"/>
                <w:numId w:val="13"/>
              </w:numPr>
              <w:snapToGrid w:val="0"/>
              <w:spacing w:after="120"/>
              <w:ind w:left="567" w:hanging="210"/>
              <w:rPr>
                <w:rFonts w:ascii="Arial" w:hAnsi="Arial" w:cs="Arial"/>
                <w:lang w:eastAsia="zh-TW"/>
              </w:rPr>
            </w:pPr>
            <w:r w:rsidRPr="00C83E1B">
              <w:rPr>
                <w:rFonts w:ascii="Arial" w:hAnsi="Arial" w:cs="Arial"/>
                <w:lang w:eastAsia="zh-TW"/>
              </w:rPr>
              <w:t xml:space="preserve">Send LS to RAN2 for the above conclusion and ask RAN2 to clarify </w:t>
            </w:r>
            <w:r w:rsidR="005A3D42">
              <w:rPr>
                <w:rFonts w:ascii="Arial" w:hAnsi="Arial" w:cs="Arial"/>
                <w:lang w:eastAsia="zh-TW"/>
              </w:rPr>
              <w:t xml:space="preserve">the definition of </w:t>
            </w:r>
            <w:r w:rsidRPr="00C83E1B">
              <w:rPr>
                <w:rFonts w:ascii="Arial" w:hAnsi="Arial" w:cs="Arial"/>
                <w:lang w:eastAsia="zh-TW"/>
              </w:rPr>
              <w:t>the UE capability parameter</w:t>
            </w:r>
            <w:r w:rsidR="005A3D42">
              <w:rPr>
                <w:rFonts w:ascii="Arial" w:hAnsi="Arial" w:cs="Arial"/>
                <w:lang w:eastAsia="zh-TW"/>
              </w:rPr>
              <w:t xml:space="preserve"> </w:t>
            </w:r>
            <w:r w:rsidRPr="00C83E1B">
              <w:rPr>
                <w:rFonts w:ascii="Arial" w:hAnsi="Arial" w:cs="Arial"/>
                <w:i/>
                <w:szCs w:val="18"/>
              </w:rPr>
              <w:t>bwp-DiffNumerology</w:t>
            </w:r>
            <w:r w:rsidRPr="00C83E1B">
              <w:rPr>
                <w:rFonts w:ascii="Arial" w:hAnsi="Arial" w:cs="Arial"/>
                <w:lang w:eastAsia="zh-TW"/>
              </w:rPr>
              <w:t xml:space="preserve"> in Rel-15 &amp; Rel-16 based on the above conclusion</w:t>
            </w:r>
          </w:p>
        </w:tc>
      </w:tr>
    </w:tbl>
    <w:p w14:paraId="4985B5B4" w14:textId="77777777" w:rsidR="007D5C27" w:rsidRDefault="007D5C27">
      <w:pPr>
        <w:rPr>
          <w:rFonts w:ascii="Arial" w:hAnsi="Arial" w:cs="Arial"/>
          <w:iCs/>
        </w:rPr>
      </w:pP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26513DF5" w:rsidR="00463675" w:rsidRPr="0001304E" w:rsidRDefault="00CC7BE5" w:rsidP="00D371DF">
      <w:pPr>
        <w:spacing w:after="120"/>
        <w:rPr>
          <w:rFonts w:ascii="Arial" w:hAnsi="Arial" w:cs="Arial"/>
          <w:lang w:eastAsia="ko-KR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Pr="0001304E">
        <w:rPr>
          <w:rFonts w:ascii="Arial" w:hAnsi="Arial" w:cs="Arial"/>
        </w:rPr>
        <w:t xml:space="preserve"> asks RAN2 to </w:t>
      </w:r>
      <w:r w:rsidR="00D371DF">
        <w:rPr>
          <w:rFonts w:ascii="Arial" w:hAnsi="Arial" w:cs="Arial"/>
        </w:rPr>
        <w:t>clarify the</w:t>
      </w:r>
      <w:r w:rsidR="005A3D42">
        <w:rPr>
          <w:rFonts w:ascii="Arial" w:hAnsi="Arial" w:cs="Arial"/>
        </w:rPr>
        <w:t xml:space="preserve"> definition of</w:t>
      </w:r>
      <w:r w:rsidR="00D371DF">
        <w:rPr>
          <w:rFonts w:ascii="Arial" w:hAnsi="Arial" w:cs="Arial"/>
        </w:rPr>
        <w:t xml:space="preserve"> UE capability parameter </w:t>
      </w:r>
      <w:r w:rsidR="00D371DF" w:rsidRPr="00C83E1B">
        <w:rPr>
          <w:rFonts w:ascii="Arial" w:hAnsi="Arial" w:cs="Arial"/>
          <w:i/>
          <w:szCs w:val="18"/>
        </w:rPr>
        <w:t>bwp-DiffNumerology</w:t>
      </w:r>
      <w:r w:rsidR="00D371DF" w:rsidRPr="00C83E1B">
        <w:rPr>
          <w:rFonts w:ascii="Arial" w:hAnsi="Arial" w:cs="Arial"/>
          <w:lang w:eastAsia="zh-TW"/>
        </w:rPr>
        <w:t xml:space="preserve"> in Rel-15 &amp; Rel-16 based</w:t>
      </w:r>
      <w:r w:rsidR="00D371DF">
        <w:rPr>
          <w:rFonts w:ascii="Arial" w:hAnsi="Arial" w:cs="Arial"/>
          <w:lang w:eastAsia="zh-TW"/>
        </w:rPr>
        <w:t xml:space="preserve"> </w:t>
      </w:r>
      <w:r w:rsidR="00D371DF" w:rsidRPr="00C83E1B">
        <w:rPr>
          <w:rFonts w:ascii="Arial" w:hAnsi="Arial" w:cs="Arial"/>
          <w:lang w:eastAsia="zh-TW"/>
        </w:rPr>
        <w:t xml:space="preserve">on the above </w:t>
      </w:r>
      <w:r w:rsidR="00D371DF">
        <w:rPr>
          <w:rFonts w:ascii="Arial" w:hAnsi="Arial" w:cs="Arial"/>
          <w:lang w:eastAsia="zh-TW"/>
        </w:rPr>
        <w:t xml:space="preserve">RAN1 </w:t>
      </w:r>
      <w:r w:rsidR="00D371DF" w:rsidRPr="00C83E1B">
        <w:rPr>
          <w:rFonts w:ascii="Arial" w:hAnsi="Arial" w:cs="Arial"/>
          <w:lang w:eastAsia="zh-TW"/>
        </w:rPr>
        <w:t>conclusion</w:t>
      </w:r>
      <w:r w:rsidRPr="0001304E">
        <w:rPr>
          <w:rFonts w:ascii="Arial" w:hAnsi="Arial" w:cs="Arial"/>
        </w:rPr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4BEB35B7" w14:textId="3A23CEF2" w:rsidR="005A56E0" w:rsidRDefault="00AA5FF0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104bis </w:t>
      </w:r>
      <w:r>
        <w:rPr>
          <w:rFonts w:ascii="Arial" w:hAnsi="Arial" w:cs="Arial"/>
          <w:bCs/>
        </w:rPr>
        <w:tab/>
        <w:t>12 – 20 April 2021</w:t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779E">
        <w:rPr>
          <w:rFonts w:ascii="Arial" w:hAnsi="Arial" w:cs="Arial"/>
          <w:bCs/>
        </w:rPr>
        <w:tab/>
        <w:t xml:space="preserve">     </w:t>
      </w:r>
      <w:r>
        <w:rPr>
          <w:rFonts w:ascii="Arial" w:hAnsi="Arial" w:cs="Arial"/>
          <w:bCs/>
        </w:rPr>
        <w:t>e-Meeting</w:t>
      </w:r>
    </w:p>
    <w:p w14:paraId="4BA247E7" w14:textId="154F74F3" w:rsidR="00EE588E" w:rsidRDefault="001B728C" w:rsidP="0057779E">
      <w:pPr>
        <w:tabs>
          <w:tab w:val="left" w:pos="4111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AA5FF0">
        <w:rPr>
          <w:rFonts w:ascii="Arial" w:hAnsi="Arial" w:cs="Arial"/>
          <w:bCs/>
        </w:rPr>
        <w:t>RAN WG1 Meeting 105</w:t>
      </w:r>
      <w:r w:rsidR="00F25E06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>19 – 27 May 2021</w:t>
      </w:r>
      <w:r w:rsidR="00EE588E" w:rsidRPr="00EE588E">
        <w:rPr>
          <w:rFonts w:ascii="Arial" w:hAnsi="Arial" w:cs="Arial"/>
          <w:bCs/>
        </w:rPr>
        <w:t xml:space="preserve"> </w:t>
      </w:r>
      <w:r w:rsidR="00EE588E" w:rsidRPr="00EE588E">
        <w:rPr>
          <w:rFonts w:ascii="Arial" w:hAnsi="Arial" w:cs="Arial"/>
          <w:bCs/>
        </w:rPr>
        <w:tab/>
        <w:t xml:space="preserve"> </w:t>
      </w:r>
      <w:r w:rsidR="00AA5FF0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ab/>
        <w:t xml:space="preserve">                  e-Meeting</w:t>
      </w:r>
    </w:p>
    <w:p w14:paraId="20819317" w14:textId="77777777" w:rsidR="00CC7BE5" w:rsidRPr="00CC7BE5" w:rsidRDefault="00CC7BE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CC7BE5" w:rsidRPr="00CC7B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FBFEC" w14:textId="77777777" w:rsidR="00E402DF" w:rsidRDefault="00E402DF">
      <w:r>
        <w:separator/>
      </w:r>
    </w:p>
  </w:endnote>
  <w:endnote w:type="continuationSeparator" w:id="0">
    <w:p w14:paraId="58B22B68" w14:textId="77777777" w:rsidR="00E402DF" w:rsidRDefault="00E4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1DA83" w14:textId="77777777" w:rsidR="00E402DF" w:rsidRDefault="00E402DF">
      <w:r>
        <w:separator/>
      </w:r>
    </w:p>
  </w:footnote>
  <w:footnote w:type="continuationSeparator" w:id="0">
    <w:p w14:paraId="48A0B1CB" w14:textId="77777777" w:rsidR="00E402DF" w:rsidRDefault="00E40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B0B10"/>
    <w:multiLevelType w:val="hybridMultilevel"/>
    <w:tmpl w:val="4F6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66567"/>
    <w:rsid w:val="000722D9"/>
    <w:rsid w:val="00095EA0"/>
    <w:rsid w:val="000A45B4"/>
    <w:rsid w:val="000E1E59"/>
    <w:rsid w:val="000E7C7D"/>
    <w:rsid w:val="000F6233"/>
    <w:rsid w:val="001375EB"/>
    <w:rsid w:val="00137867"/>
    <w:rsid w:val="00145796"/>
    <w:rsid w:val="00146CEA"/>
    <w:rsid w:val="00150615"/>
    <w:rsid w:val="00155337"/>
    <w:rsid w:val="001606BD"/>
    <w:rsid w:val="0016710B"/>
    <w:rsid w:val="00172280"/>
    <w:rsid w:val="00172E98"/>
    <w:rsid w:val="0019672C"/>
    <w:rsid w:val="001B51B0"/>
    <w:rsid w:val="001B728C"/>
    <w:rsid w:val="001C044F"/>
    <w:rsid w:val="001D5FE8"/>
    <w:rsid w:val="001F78C1"/>
    <w:rsid w:val="0021067F"/>
    <w:rsid w:val="00225F31"/>
    <w:rsid w:val="00271048"/>
    <w:rsid w:val="00276057"/>
    <w:rsid w:val="00286F03"/>
    <w:rsid w:val="002874AE"/>
    <w:rsid w:val="002913DB"/>
    <w:rsid w:val="00291D7D"/>
    <w:rsid w:val="002A04DC"/>
    <w:rsid w:val="002B2A11"/>
    <w:rsid w:val="002C3818"/>
    <w:rsid w:val="002D1333"/>
    <w:rsid w:val="002F1884"/>
    <w:rsid w:val="0031284C"/>
    <w:rsid w:val="00313031"/>
    <w:rsid w:val="00324F4B"/>
    <w:rsid w:val="003E15E6"/>
    <w:rsid w:val="0040434C"/>
    <w:rsid w:val="004348A7"/>
    <w:rsid w:val="00445CF3"/>
    <w:rsid w:val="00456E91"/>
    <w:rsid w:val="00463675"/>
    <w:rsid w:val="00466C9E"/>
    <w:rsid w:val="0049039C"/>
    <w:rsid w:val="004D58BF"/>
    <w:rsid w:val="004D7E66"/>
    <w:rsid w:val="004E2BFC"/>
    <w:rsid w:val="004F40A3"/>
    <w:rsid w:val="005079D2"/>
    <w:rsid w:val="00515B62"/>
    <w:rsid w:val="005170D4"/>
    <w:rsid w:val="00544D5D"/>
    <w:rsid w:val="00572AFD"/>
    <w:rsid w:val="00575F51"/>
    <w:rsid w:val="0057779E"/>
    <w:rsid w:val="005822AA"/>
    <w:rsid w:val="00593629"/>
    <w:rsid w:val="00594129"/>
    <w:rsid w:val="005969C1"/>
    <w:rsid w:val="00597D2A"/>
    <w:rsid w:val="005A3D42"/>
    <w:rsid w:val="005A56E0"/>
    <w:rsid w:val="005B4E67"/>
    <w:rsid w:val="005D62FD"/>
    <w:rsid w:val="005D73A7"/>
    <w:rsid w:val="005E0F69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80437"/>
    <w:rsid w:val="006841F6"/>
    <w:rsid w:val="00695C24"/>
    <w:rsid w:val="006A0095"/>
    <w:rsid w:val="006C7883"/>
    <w:rsid w:val="006D028E"/>
    <w:rsid w:val="006D034A"/>
    <w:rsid w:val="006F5001"/>
    <w:rsid w:val="0070366D"/>
    <w:rsid w:val="00711148"/>
    <w:rsid w:val="0071612A"/>
    <w:rsid w:val="0074205C"/>
    <w:rsid w:val="00772E5A"/>
    <w:rsid w:val="00775065"/>
    <w:rsid w:val="00783E00"/>
    <w:rsid w:val="00791B2D"/>
    <w:rsid w:val="00793AD8"/>
    <w:rsid w:val="007C100A"/>
    <w:rsid w:val="007C4172"/>
    <w:rsid w:val="007C48AC"/>
    <w:rsid w:val="007D5C27"/>
    <w:rsid w:val="007E310F"/>
    <w:rsid w:val="007E6F91"/>
    <w:rsid w:val="00803A85"/>
    <w:rsid w:val="00804F12"/>
    <w:rsid w:val="00820B1E"/>
    <w:rsid w:val="00823CB9"/>
    <w:rsid w:val="00825CE3"/>
    <w:rsid w:val="00845B68"/>
    <w:rsid w:val="00851CB3"/>
    <w:rsid w:val="008748E2"/>
    <w:rsid w:val="00891FBE"/>
    <w:rsid w:val="008944D4"/>
    <w:rsid w:val="008A7A7E"/>
    <w:rsid w:val="008B542F"/>
    <w:rsid w:val="008B54EB"/>
    <w:rsid w:val="008D1113"/>
    <w:rsid w:val="009066C6"/>
    <w:rsid w:val="00923E7C"/>
    <w:rsid w:val="00927E1F"/>
    <w:rsid w:val="00930D67"/>
    <w:rsid w:val="00963359"/>
    <w:rsid w:val="00993EC6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A5FF0"/>
    <w:rsid w:val="00AC556D"/>
    <w:rsid w:val="00AD3E2A"/>
    <w:rsid w:val="00AE5B09"/>
    <w:rsid w:val="00B052A2"/>
    <w:rsid w:val="00B32B50"/>
    <w:rsid w:val="00B43CD8"/>
    <w:rsid w:val="00B74AA0"/>
    <w:rsid w:val="00B84FA7"/>
    <w:rsid w:val="00B9441E"/>
    <w:rsid w:val="00BA577B"/>
    <w:rsid w:val="00BB0279"/>
    <w:rsid w:val="00BC3AF9"/>
    <w:rsid w:val="00BC637F"/>
    <w:rsid w:val="00BD3FB7"/>
    <w:rsid w:val="00BD626F"/>
    <w:rsid w:val="00BD687F"/>
    <w:rsid w:val="00BE2EBB"/>
    <w:rsid w:val="00BE4406"/>
    <w:rsid w:val="00BF023F"/>
    <w:rsid w:val="00C027B1"/>
    <w:rsid w:val="00C366D5"/>
    <w:rsid w:val="00C607C9"/>
    <w:rsid w:val="00C66700"/>
    <w:rsid w:val="00C75984"/>
    <w:rsid w:val="00C83E1B"/>
    <w:rsid w:val="00C94CF0"/>
    <w:rsid w:val="00CA10A0"/>
    <w:rsid w:val="00CC7BE5"/>
    <w:rsid w:val="00CE4ABB"/>
    <w:rsid w:val="00CF5F33"/>
    <w:rsid w:val="00D22B0E"/>
    <w:rsid w:val="00D23DB9"/>
    <w:rsid w:val="00D35516"/>
    <w:rsid w:val="00D371DF"/>
    <w:rsid w:val="00D70ABE"/>
    <w:rsid w:val="00D77C84"/>
    <w:rsid w:val="00D86237"/>
    <w:rsid w:val="00DA2CCE"/>
    <w:rsid w:val="00DD4044"/>
    <w:rsid w:val="00DD6A83"/>
    <w:rsid w:val="00E337AD"/>
    <w:rsid w:val="00E33C68"/>
    <w:rsid w:val="00E35DB2"/>
    <w:rsid w:val="00E402DF"/>
    <w:rsid w:val="00E520B0"/>
    <w:rsid w:val="00E67E93"/>
    <w:rsid w:val="00E7156E"/>
    <w:rsid w:val="00E722B5"/>
    <w:rsid w:val="00E73C24"/>
    <w:rsid w:val="00E80383"/>
    <w:rsid w:val="00EA0B07"/>
    <w:rsid w:val="00EB190B"/>
    <w:rsid w:val="00EC2732"/>
    <w:rsid w:val="00EC6941"/>
    <w:rsid w:val="00ED16D9"/>
    <w:rsid w:val="00EE588E"/>
    <w:rsid w:val="00EE6D5C"/>
    <w:rsid w:val="00EF0C7D"/>
    <w:rsid w:val="00F23AF4"/>
    <w:rsid w:val="00F25E06"/>
    <w:rsid w:val="00F31D6D"/>
    <w:rsid w:val="00F33B7D"/>
    <w:rsid w:val="00F36A82"/>
    <w:rsid w:val="00F71267"/>
    <w:rsid w:val="00FA0E9A"/>
    <w:rsid w:val="00FA3635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7D5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2019-08-15T07:57:00Z</dcterms:created>
  <dcterms:modified xsi:type="dcterms:W3CDTF">2021-01-18T09:31:00Z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C:\Users\Samsung\AppData\Local\Temp\Temp2_R1-1808168.zip\R1-1808168(R2-1810936).docx</vt:lpwstr>
  </property>
</Properties>
</file>